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1059" w:rsidRDefault="00A01059" w:rsidP="00A01059">
      <w:pPr>
        <w:pStyle w:val="NoSpacing1"/>
        <w:spacing w:line="360" w:lineRule="auto"/>
        <w:ind w:firstLine="567"/>
        <w:jc w:val="both"/>
        <w:rPr>
          <w:rFonts w:ascii="Times New Roman" w:hAnsi="Times New Roman" w:cs="Times New Roman"/>
          <w:noProof/>
          <w:color w:val="4472C4" w:themeColor="accent1"/>
          <w:sz w:val="24"/>
          <w:szCs w:val="24"/>
        </w:rPr>
      </w:pPr>
      <w:r w:rsidRPr="00A01059">
        <w:rPr>
          <w:rFonts w:ascii="Times New Roman" w:hAnsi="Times New Roman" w:cs="Times New Roman"/>
          <w:b/>
          <w:bCs/>
          <w:noProof/>
          <w:color w:val="4472C4" w:themeColor="accent1"/>
          <w:sz w:val="24"/>
          <w:szCs w:val="24"/>
        </w:rPr>
        <w:t>Mikrouzņēmums</w:t>
      </w:r>
      <w:r w:rsidRPr="00A01059">
        <w:rPr>
          <w:rFonts w:ascii="Times New Roman" w:hAnsi="Times New Roman" w:cs="Times New Roman"/>
          <w:noProof/>
          <w:color w:val="4472C4" w:themeColor="accent1"/>
          <w:sz w:val="24"/>
          <w:szCs w:val="24"/>
        </w:rPr>
        <w:t xml:space="preserve"> – uzņēmums, kurā nodarbināti mazāk nekā 10 darbinieku un tā gada apgrozījums un/vai gada bilances kopsumma nepārsniedz 2 miljonus euro.</w:t>
      </w:r>
    </w:p>
    <w:p w:rsidR="00A01059" w:rsidRPr="00A01059" w:rsidRDefault="00A01059" w:rsidP="00A01059">
      <w:pPr>
        <w:pStyle w:val="NoSpacing1"/>
        <w:spacing w:line="360" w:lineRule="auto"/>
        <w:ind w:firstLine="567"/>
        <w:jc w:val="both"/>
        <w:rPr>
          <w:rFonts w:ascii="Times New Roman" w:hAnsi="Times New Roman" w:cs="Times New Roman"/>
          <w:noProof/>
          <w:color w:val="4472C4" w:themeColor="accent1"/>
          <w:sz w:val="24"/>
          <w:szCs w:val="24"/>
        </w:rPr>
      </w:pPr>
    </w:p>
    <w:p w:rsidR="00A01059" w:rsidRDefault="00A01059" w:rsidP="00A01059">
      <w:pPr>
        <w:pStyle w:val="NoSpacing1"/>
        <w:spacing w:line="360" w:lineRule="auto"/>
        <w:ind w:firstLine="567"/>
        <w:jc w:val="both"/>
        <w:rPr>
          <w:rFonts w:ascii="Times New Roman" w:hAnsi="Times New Roman" w:cs="Times New Roman"/>
          <w:noProof/>
          <w:color w:val="4472C4" w:themeColor="accent1"/>
          <w:sz w:val="24"/>
          <w:szCs w:val="24"/>
        </w:rPr>
      </w:pPr>
      <w:r w:rsidRPr="00A01059">
        <w:rPr>
          <w:rFonts w:ascii="Times New Roman" w:hAnsi="Times New Roman" w:cs="Times New Roman"/>
          <w:noProof/>
          <w:color w:val="4472C4" w:themeColor="accent1"/>
          <w:sz w:val="24"/>
          <w:szCs w:val="24"/>
        </w:rPr>
        <w:t xml:space="preserve">-    </w:t>
      </w:r>
      <w:r w:rsidRPr="00A01059">
        <w:rPr>
          <w:rFonts w:ascii="Times New Roman" w:hAnsi="Times New Roman" w:cs="Times New Roman"/>
          <w:b/>
          <w:bCs/>
          <w:noProof/>
          <w:color w:val="4472C4" w:themeColor="accent1"/>
          <w:sz w:val="24"/>
          <w:szCs w:val="24"/>
        </w:rPr>
        <w:t>Mazais uzņēmums</w:t>
      </w:r>
      <w:r w:rsidRPr="00A01059">
        <w:rPr>
          <w:rFonts w:ascii="Times New Roman" w:hAnsi="Times New Roman" w:cs="Times New Roman"/>
          <w:noProof/>
          <w:color w:val="4472C4" w:themeColor="accent1"/>
          <w:sz w:val="24"/>
          <w:szCs w:val="24"/>
        </w:rPr>
        <w:t xml:space="preserve"> – uzņēmums, kurā nodarbināti mazāk nekā 50 darbinieku un tā gada     apgrozījums un/vai gada bilances kopsumma nepārsniedz 10 miljonus euro.</w:t>
      </w:r>
    </w:p>
    <w:p w:rsidR="00A01059" w:rsidRPr="00A01059" w:rsidRDefault="00A01059" w:rsidP="00A01059">
      <w:pPr>
        <w:pStyle w:val="NoSpacing1"/>
        <w:spacing w:line="360" w:lineRule="auto"/>
        <w:ind w:firstLine="567"/>
        <w:jc w:val="both"/>
        <w:rPr>
          <w:rFonts w:ascii="Times New Roman" w:hAnsi="Times New Roman" w:cs="Times New Roman"/>
          <w:noProof/>
          <w:color w:val="4472C4" w:themeColor="accent1"/>
          <w:sz w:val="24"/>
          <w:szCs w:val="24"/>
        </w:rPr>
      </w:pPr>
    </w:p>
    <w:p w:rsidR="00A01059" w:rsidRDefault="00A01059" w:rsidP="00A01059">
      <w:pPr>
        <w:pStyle w:val="NoSpacing1"/>
        <w:spacing w:line="360" w:lineRule="auto"/>
        <w:ind w:firstLine="567"/>
        <w:jc w:val="both"/>
        <w:rPr>
          <w:rFonts w:ascii="Times New Roman" w:hAnsi="Times New Roman" w:cs="Times New Roman"/>
          <w:noProof/>
          <w:color w:val="4472C4" w:themeColor="accent1"/>
          <w:sz w:val="24"/>
          <w:szCs w:val="24"/>
        </w:rPr>
      </w:pPr>
      <w:r w:rsidRPr="00A01059">
        <w:rPr>
          <w:rFonts w:ascii="Times New Roman" w:hAnsi="Times New Roman" w:cs="Times New Roman"/>
          <w:noProof/>
          <w:color w:val="4472C4" w:themeColor="accent1"/>
          <w:sz w:val="24"/>
          <w:szCs w:val="24"/>
        </w:rPr>
        <w:t xml:space="preserve">-    </w:t>
      </w:r>
      <w:r w:rsidRPr="00A01059">
        <w:rPr>
          <w:rFonts w:ascii="Times New Roman" w:hAnsi="Times New Roman" w:cs="Times New Roman"/>
          <w:b/>
          <w:bCs/>
          <w:noProof/>
          <w:color w:val="4472C4" w:themeColor="accent1"/>
          <w:sz w:val="24"/>
          <w:szCs w:val="24"/>
        </w:rPr>
        <w:t>Vidējais uzņēmums</w:t>
      </w:r>
      <w:r w:rsidRPr="00A01059">
        <w:rPr>
          <w:rFonts w:ascii="Times New Roman" w:hAnsi="Times New Roman" w:cs="Times New Roman"/>
          <w:noProof/>
          <w:color w:val="4472C4" w:themeColor="accent1"/>
          <w:sz w:val="24"/>
          <w:szCs w:val="24"/>
        </w:rPr>
        <w:t xml:space="preserve"> - uzņēmums, kurā nodarbināti mazāk nekā 250 darbinieku un tā gada apgrozījums nepārsniedz 50 miljonus euro, un/vai gada bilances kopsumma nepārsniedz 43 miljonus euro.</w:t>
      </w:r>
    </w:p>
    <w:p w:rsidR="00A01059" w:rsidRPr="00A01059" w:rsidRDefault="00A01059" w:rsidP="00A01059">
      <w:pPr>
        <w:pStyle w:val="NoSpacing1"/>
        <w:spacing w:line="360" w:lineRule="auto"/>
        <w:ind w:firstLine="567"/>
        <w:jc w:val="both"/>
        <w:rPr>
          <w:rFonts w:ascii="Times New Roman" w:hAnsi="Times New Roman" w:cs="Times New Roman"/>
          <w:noProof/>
          <w:color w:val="4472C4" w:themeColor="accent1"/>
          <w:sz w:val="24"/>
          <w:szCs w:val="24"/>
        </w:rPr>
      </w:pPr>
    </w:p>
    <w:p w:rsidR="00A01059" w:rsidRDefault="00A01059" w:rsidP="00A01059">
      <w:pPr>
        <w:pStyle w:val="NoSpacing1"/>
        <w:spacing w:line="360" w:lineRule="auto"/>
        <w:ind w:firstLine="567"/>
        <w:jc w:val="both"/>
        <w:rPr>
          <w:rFonts w:ascii="Times New Roman" w:hAnsi="Times New Roman" w:cs="Times New Roman"/>
          <w:noProof/>
          <w:color w:val="4472C4" w:themeColor="accent1"/>
          <w:sz w:val="24"/>
          <w:szCs w:val="24"/>
        </w:rPr>
      </w:pPr>
      <w:r w:rsidRPr="00A01059">
        <w:rPr>
          <w:rFonts w:ascii="Times New Roman" w:hAnsi="Times New Roman" w:cs="Times New Roman"/>
          <w:noProof/>
          <w:color w:val="4472C4" w:themeColor="accent1"/>
          <w:sz w:val="24"/>
          <w:szCs w:val="24"/>
        </w:rPr>
        <w:t xml:space="preserve">-    Ja uzņēmums ir </w:t>
      </w:r>
      <w:r w:rsidRPr="00A01059">
        <w:rPr>
          <w:rFonts w:ascii="Times New Roman" w:hAnsi="Times New Roman" w:cs="Times New Roman"/>
          <w:b/>
          <w:bCs/>
          <w:noProof/>
          <w:color w:val="4472C4" w:themeColor="accent1"/>
          <w:sz w:val="24"/>
          <w:szCs w:val="24"/>
        </w:rPr>
        <w:t>autonoms</w:t>
      </w:r>
      <w:r w:rsidRPr="00A01059">
        <w:rPr>
          <w:rFonts w:ascii="Times New Roman" w:hAnsi="Times New Roman" w:cs="Times New Roman"/>
          <w:noProof/>
          <w:color w:val="4472C4" w:themeColor="accent1"/>
          <w:sz w:val="24"/>
          <w:szCs w:val="24"/>
        </w:rPr>
        <w:t>, tad uzņēmuma kategorijas noteikšanai ir jāņem vērā tikai Jūsu uzņēmuma finanšu rādītāji.</w:t>
      </w:r>
    </w:p>
    <w:p w:rsidR="00A01059" w:rsidRPr="00A01059" w:rsidRDefault="00A01059" w:rsidP="00A01059">
      <w:pPr>
        <w:pStyle w:val="NoSpacing1"/>
        <w:spacing w:line="360" w:lineRule="auto"/>
        <w:ind w:firstLine="567"/>
        <w:jc w:val="both"/>
        <w:rPr>
          <w:rFonts w:ascii="Times New Roman" w:hAnsi="Times New Roman" w:cs="Times New Roman"/>
          <w:noProof/>
          <w:color w:val="4472C4" w:themeColor="accent1"/>
          <w:sz w:val="24"/>
          <w:szCs w:val="24"/>
        </w:rPr>
      </w:pPr>
    </w:p>
    <w:p w:rsidR="00A01059" w:rsidRDefault="00A01059" w:rsidP="00A01059">
      <w:pPr>
        <w:pStyle w:val="NoSpacing1"/>
        <w:spacing w:line="360" w:lineRule="auto"/>
        <w:ind w:firstLine="567"/>
        <w:jc w:val="both"/>
        <w:rPr>
          <w:rFonts w:ascii="Times New Roman" w:hAnsi="Times New Roman" w:cs="Times New Roman"/>
          <w:noProof/>
          <w:color w:val="4472C4" w:themeColor="accent1"/>
          <w:sz w:val="24"/>
          <w:szCs w:val="24"/>
        </w:rPr>
      </w:pPr>
      <w:r w:rsidRPr="00A01059">
        <w:rPr>
          <w:rFonts w:ascii="Times New Roman" w:hAnsi="Times New Roman" w:cs="Times New Roman"/>
          <w:noProof/>
          <w:color w:val="4472C4" w:themeColor="accent1"/>
          <w:sz w:val="24"/>
          <w:szCs w:val="24"/>
        </w:rPr>
        <w:t xml:space="preserve">-    Ja uzņēmumam ir </w:t>
      </w:r>
      <w:r w:rsidRPr="00A01059">
        <w:rPr>
          <w:rFonts w:ascii="Times New Roman" w:hAnsi="Times New Roman" w:cs="Times New Roman"/>
          <w:b/>
          <w:bCs/>
          <w:noProof/>
          <w:color w:val="4472C4" w:themeColor="accent1"/>
          <w:sz w:val="24"/>
          <w:szCs w:val="24"/>
        </w:rPr>
        <w:t>partneruz</w:t>
      </w:r>
      <w:bookmarkStart w:id="0" w:name="_GoBack"/>
      <w:bookmarkEnd w:id="0"/>
      <w:r w:rsidRPr="00A01059">
        <w:rPr>
          <w:rFonts w:ascii="Times New Roman" w:hAnsi="Times New Roman" w:cs="Times New Roman"/>
          <w:b/>
          <w:bCs/>
          <w:noProof/>
          <w:color w:val="4472C4" w:themeColor="accent1"/>
          <w:sz w:val="24"/>
          <w:szCs w:val="24"/>
        </w:rPr>
        <w:t>ņēmumi</w:t>
      </w:r>
      <w:r w:rsidRPr="00A01059">
        <w:rPr>
          <w:rFonts w:ascii="Times New Roman" w:hAnsi="Times New Roman" w:cs="Times New Roman"/>
          <w:noProof/>
          <w:color w:val="4472C4" w:themeColor="accent1"/>
          <w:sz w:val="24"/>
          <w:szCs w:val="24"/>
        </w:rPr>
        <w:t>, tad uzņēmuma kategorijas noteikšanai, Jūsu uzņēmuma datiem būs jāpieskaita partneruzņēmumu (un to īpašnieku vai piederošo uzņēmumu) dati proporcionāli Jūsu uzņēmumā piederošajam kapitāla daļu/balss tiesību apmēram.</w:t>
      </w:r>
    </w:p>
    <w:p w:rsidR="00A01059" w:rsidRPr="00A01059" w:rsidRDefault="00A01059" w:rsidP="00A01059">
      <w:pPr>
        <w:pStyle w:val="NoSpacing1"/>
        <w:spacing w:line="360" w:lineRule="auto"/>
        <w:ind w:firstLine="567"/>
        <w:jc w:val="both"/>
        <w:rPr>
          <w:rFonts w:ascii="Times New Roman" w:hAnsi="Times New Roman" w:cs="Times New Roman"/>
          <w:noProof/>
          <w:color w:val="4472C4" w:themeColor="accent1"/>
          <w:sz w:val="24"/>
          <w:szCs w:val="24"/>
        </w:rPr>
      </w:pPr>
    </w:p>
    <w:p w:rsidR="00A01059" w:rsidRPr="00A01059" w:rsidRDefault="00A01059" w:rsidP="00A01059">
      <w:pPr>
        <w:pStyle w:val="NoSpacing1"/>
        <w:spacing w:line="360" w:lineRule="auto"/>
        <w:ind w:firstLine="567"/>
        <w:jc w:val="both"/>
        <w:rPr>
          <w:rFonts w:ascii="Times New Roman" w:hAnsi="Times New Roman" w:cs="Times New Roman"/>
          <w:noProof/>
          <w:color w:val="4472C4" w:themeColor="accent1"/>
          <w:sz w:val="24"/>
          <w:szCs w:val="24"/>
        </w:rPr>
      </w:pPr>
      <w:r w:rsidRPr="00A01059">
        <w:rPr>
          <w:rFonts w:ascii="Times New Roman" w:hAnsi="Times New Roman" w:cs="Times New Roman"/>
          <w:noProof/>
          <w:color w:val="4472C4" w:themeColor="accent1"/>
          <w:sz w:val="24"/>
          <w:szCs w:val="24"/>
        </w:rPr>
        <w:t xml:space="preserve">-    Ja uzņēmumam ir </w:t>
      </w:r>
      <w:r w:rsidRPr="00A01059">
        <w:rPr>
          <w:rFonts w:ascii="Times New Roman" w:hAnsi="Times New Roman" w:cs="Times New Roman"/>
          <w:b/>
          <w:bCs/>
          <w:noProof/>
          <w:color w:val="4472C4" w:themeColor="accent1"/>
          <w:sz w:val="24"/>
          <w:szCs w:val="24"/>
        </w:rPr>
        <w:t>saistītie uzņēmumi</w:t>
      </w:r>
      <w:r w:rsidRPr="00A01059">
        <w:rPr>
          <w:rFonts w:ascii="Times New Roman" w:hAnsi="Times New Roman" w:cs="Times New Roman"/>
          <w:noProof/>
          <w:color w:val="4472C4" w:themeColor="accent1"/>
          <w:sz w:val="24"/>
          <w:szCs w:val="24"/>
        </w:rPr>
        <w:t>, tad uzņēmuma kategorijas noteikšanai, Jūsu uzņēma datiem būs jāpieskaita 100% saistīto uzņēmumu (un to īpašnieku) dati.</w:t>
      </w:r>
    </w:p>
    <w:p w:rsidR="00A25928" w:rsidRPr="00A01059" w:rsidRDefault="00A25928" w:rsidP="00A01059">
      <w:pPr>
        <w:ind w:firstLine="567"/>
        <w:rPr>
          <w:sz w:val="18"/>
          <w:szCs w:val="18"/>
          <w:lang w:val="lv-LV"/>
        </w:rPr>
      </w:pPr>
    </w:p>
    <w:sectPr w:rsidR="00A25928" w:rsidRPr="00A010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059"/>
    <w:rsid w:val="00235E04"/>
    <w:rsid w:val="00A01059"/>
    <w:rsid w:val="00A2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7CF14"/>
  <w15:chartTrackingRefBased/>
  <w15:docId w15:val="{1CBE29BC-F37F-420C-A2D6-AA46A9359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firstLine="709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Spacing1">
    <w:name w:val="No Spacing1"/>
    <w:uiPriority w:val="1"/>
    <w:qFormat/>
    <w:rsid w:val="00A01059"/>
    <w:pPr>
      <w:spacing w:line="240" w:lineRule="auto"/>
    </w:pPr>
    <w:rPr>
      <w:rFonts w:asciiTheme="minorHAnsi" w:hAnsiTheme="minorHAnsi" w:cstheme="minorBidi"/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663</Words>
  <Characters>379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Godlevska</dc:creator>
  <cp:keywords/>
  <dc:description/>
  <cp:lastModifiedBy>Veronika Godlevska</cp:lastModifiedBy>
  <cp:revision>1</cp:revision>
  <dcterms:created xsi:type="dcterms:W3CDTF">2019-08-16T06:02:00Z</dcterms:created>
  <dcterms:modified xsi:type="dcterms:W3CDTF">2019-08-16T06:04:00Z</dcterms:modified>
</cp:coreProperties>
</file>